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E27 Sensor-Außenleuchte</w:t>
      </w:r>
    </w:p>
    <w:p/>
    <w:p>
      <w:pPr/>
      <w:r>
        <w:rPr>
          <w:b w:val="1"/>
          <w:bCs w:val="1"/>
        </w:rPr>
        <w:t xml:space="preserve">L 595 S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E27 Sensor-Außenleuchte mit Passiv-Infrarot-Sensor als Wandleuchte aus Glas transparent/Kunststoff IP44, 180° Passiv Infrarot-Sensor; Reichweite Radial: r = 3 m (14 m²), Reichweite Tangential: r = 10 m (157 m²), geeignet für Montagehöhe 1,80 – 3,00 m; Durchgangsverdrahtung in der Leuchte vorhanden; Einstellung via: Potis;  mögliche Einstellungen: Reichweite des Sensors, Schwellwert,  Abmessungen (L x B x H): 229 x 215 x 312 mm; Versorgungsspannung: 230 – 240 V / 50 Hz; Leistung: 60 W; Lichtmessung 2 – 1000 lx; Zeiteinstellung: 5 s – 35 Min.; Schlagfestigkeit: IK03; Schutzart: IP44; Schutzklasse: 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094935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L 595 S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2026-09-09T01:00:42+02:00</dcterms:created>
  <dcterms:modified xsi:type="dcterms:W3CDTF">2026-09-09T01:00:42+02:00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